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1"/>
        <w:tblW w:w="14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119"/>
        <w:gridCol w:w="9072"/>
        <w:tblGridChange w:id="0">
          <w:tblGrid>
            <w:gridCol w:w="1951"/>
            <w:gridCol w:w="3119"/>
            <w:gridCol w:w="9072"/>
          </w:tblGrid>
        </w:tblGridChange>
      </w:tblGrid>
      <w:tr>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post applied for</w:t>
            </w:r>
            <w:r w:rsidDel="00000000" w:rsidR="00000000" w:rsidRPr="00000000">
              <w:rPr>
                <w:rtl w:val="0"/>
              </w:rPr>
            </w:r>
          </w:p>
        </w:tc>
        <w:tc>
          <w:tcPr>
            <w:gridSpan w:val="2"/>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gridSpan w:val="2"/>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where did you see this position advertised?</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a: personal details</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2"/>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2715"/>
        <w:gridCol w:w="1134"/>
        <w:gridCol w:w="3305"/>
        <w:gridCol w:w="840"/>
        <w:gridCol w:w="4785"/>
        <w:tblGridChange w:id="0">
          <w:tblGrid>
            <w:gridCol w:w="1365"/>
            <w:gridCol w:w="2715"/>
            <w:gridCol w:w="1134"/>
            <w:gridCol w:w="3305"/>
            <w:gridCol w:w="840"/>
            <w:gridCol w:w="4785"/>
          </w:tblGrid>
        </w:tblGridChange>
      </w:tblGrid>
      <w:tr>
        <w:tc>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full name</w:t>
            </w:r>
          </w:p>
        </w:tc>
        <w:tc>
          <w:tcPr>
            <w:gridSpan w:val="5"/>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contextualSpacing w:val="0"/>
              <w:rPr>
                <w:rFonts w:ascii="Calibri" w:cs="Calibri" w:eastAsia="Calibri" w:hAnsi="Calibri"/>
                <w:smallCaps w:val="1"/>
              </w:rPr>
            </w:pPr>
            <w:r w:rsidDel="00000000" w:rsidR="00000000" w:rsidRPr="00000000">
              <w:rPr>
                <w:rFonts w:ascii="Tahoma" w:cs="Tahoma" w:eastAsia="Tahoma" w:hAnsi="Tahoma"/>
                <w:smallCaps w:val="1"/>
                <w:rtl w:val="0"/>
              </w:rPr>
              <w:t xml:space="preserve">address</w:t>
            </w:r>
            <w:r w:rsidDel="00000000" w:rsidR="00000000" w:rsidRPr="00000000">
              <w:rPr>
                <w:rtl w:val="0"/>
              </w:rPr>
            </w:r>
          </w:p>
        </w:tc>
        <w:tc>
          <w:tcPr>
            <w:gridSpan w:val="5"/>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mobile</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gridSpan w:val="3"/>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do you require a work permit?</w:t>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r>
        <w:tc>
          <w:tcPr>
            <w:gridSpan w:val="3"/>
          </w:tcPr>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do you have any unspent criminal convictions?</w:t>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bl>
    <w:p w:rsidR="00000000" w:rsidDel="00000000" w:rsidP="00000000" w:rsidRDefault="00000000" w:rsidRPr="00000000">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contextualSpacing w:val="0"/>
        <w:rPr>
          <w:rFonts w:ascii="Tahoma" w:cs="Tahoma" w:eastAsia="Tahoma" w:hAnsi="Tahoma"/>
          <w:sz w:val="20"/>
          <w:szCs w:val="20"/>
        </w:rPr>
      </w:pPr>
      <w:r w:rsidDel="00000000" w:rsidR="00000000" w:rsidRPr="00000000">
        <w:rPr>
          <w:rFonts w:ascii="Tahoma" w:cs="Tahoma" w:eastAsia="Tahoma" w:hAnsi="Tahoma"/>
          <w:b w:val="1"/>
          <w:smallCaps w:val="1"/>
          <w:rtl w:val="0"/>
        </w:rPr>
        <w:t xml:space="preserve">part b: references</w:t>
      </w:r>
      <w:r w:rsidDel="00000000" w:rsidR="00000000" w:rsidRPr="00000000">
        <w:rPr>
          <w:rtl w:val="0"/>
        </w:rPr>
      </w:r>
    </w:p>
    <w:p w:rsidR="00000000" w:rsidDel="00000000" w:rsidP="00000000" w:rsidRDefault="00000000" w:rsidRPr="00000000">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pPr>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one</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3"/>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two </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4"/>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pPr>
        <w:contextualSpacing w:val="0"/>
        <w:rPr>
          <w:rFonts w:ascii="Tahoma" w:cs="Tahoma" w:eastAsia="Tahoma" w:hAnsi="Tahoma"/>
          <w:b w:val="1"/>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c: your occupational and educational background</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5"/>
        <w:tblW w:w="142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30"/>
        <w:gridCol w:w="3060"/>
        <w:gridCol w:w="3075"/>
        <w:gridCol w:w="5670"/>
        <w:tblGridChange w:id="0">
          <w:tblGrid>
            <w:gridCol w:w="1242"/>
            <w:gridCol w:w="1230"/>
            <w:gridCol w:w="3060"/>
            <w:gridCol w:w="3075"/>
            <w:gridCol w:w="5670"/>
          </w:tblGrid>
        </w:tblGridChange>
      </w:tblGrid>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from (mm/yy)</w:t>
            </w: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to (mm/yy)</w:t>
            </w: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type of occupation (employment/self-employment/voluntary work/full-time education/part-time education)</w:t>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name and address of employer or educational establishment</w:t>
            </w: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in the case of work, job title and summary of duties. in the case of education, grades achieved.</w:t>
            </w:r>
            <w:r w:rsidDel="00000000" w:rsidR="00000000" w:rsidRPr="00000000">
              <w:rPr>
                <w:rtl w:val="0"/>
              </w:rPr>
            </w:r>
          </w:p>
        </w:tc>
      </w:tr>
      <w:tr>
        <w:trPr>
          <w:trHeight w:val="88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rPr>
          <w:trHeight w:val="82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d: professional qualifications and training</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brief details of any vocational training courses attended, including any resulting in professional qualifications.</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6"/>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gridCol w:w="2693"/>
        <w:tblGridChange w:id="0">
          <w:tblGrid>
            <w:gridCol w:w="11307"/>
            <w:gridCol w:w="2693"/>
          </w:tblGrid>
        </w:tblGridChange>
      </w:tblGrid>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course title, level, results (if appropriate)</w:t>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w:t>
            </w:r>
            <w:r w:rsidDel="00000000" w:rsidR="00000000" w:rsidRPr="00000000">
              <w:rPr>
                <w:rtl w:val="0"/>
              </w:rPr>
            </w:r>
          </w:p>
        </w:tc>
      </w:tr>
      <w:tr>
        <w:trPr>
          <w:trHeight w:val="248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details of any membership of professional bodies and associations.</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tbl>
      <w:tblPr>
        <w:tblStyle w:val="Table7"/>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8"/>
        <w:gridCol w:w="2552"/>
        <w:tblGridChange w:id="0">
          <w:tblGrid>
            <w:gridCol w:w="11448"/>
            <w:gridCol w:w="2552"/>
          </w:tblGrid>
        </w:tblGridChange>
      </w:tblGrid>
      <w:tr>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 of association, level of membership, etc</w:t>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date</w:t>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tc>
      </w:tr>
      <w:tr>
        <w:trPr>
          <w:trHeight w:val="190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e: describing how you meet our person specification</w:t>
      </w:r>
    </w:p>
    <w:p w:rsidR="00000000" w:rsidDel="00000000" w:rsidP="00000000" w:rsidRDefault="00000000" w:rsidRPr="00000000">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describe below how you meet our requirements, point-by-point as laid out in the person specification. these criteria are divided into ‘essential’ and ‘desirable’. Candidates will only be considered for this post if they meet all the essential criteria. an ability to meet at least some of the desirable criteria will be an advantage to candidates and candidates who cannot demonstrate all the desirable criteria will be expected to demonstrate a willingness and ability to develop their knowledge and skills in these areas.</w:t>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rPr>
      </w:pPr>
      <w:r w:rsidDel="00000000" w:rsidR="00000000" w:rsidRPr="00000000">
        <w:rPr>
          <w:rFonts w:ascii="Tahoma" w:cs="Tahoma" w:eastAsia="Tahoma" w:hAnsi="Tahoma"/>
          <w:b w:val="1"/>
          <w:rtl w:val="0"/>
        </w:rPr>
        <w:t xml:space="preserve">ESSENTIAL</w:t>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spacing w:after="2" w:before="2"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Humanist beliefs and a commitment to the aims of Humanists UK</w:t>
      </w:r>
    </w:p>
    <w:p w:rsidR="00000000" w:rsidDel="00000000" w:rsidP="00000000" w:rsidRDefault="00000000" w:rsidRPr="00000000">
      <w:pPr>
        <w:spacing w:after="2" w:before="2" w:lineRule="auto"/>
        <w:contextualSpacing w:val="0"/>
        <w:rPr>
          <w:rFonts w:ascii="Rubik" w:cs="Rubik" w:eastAsia="Rubik" w:hAnsi="Rubik"/>
          <w:sz w:val="22"/>
          <w:szCs w:val="22"/>
        </w:rPr>
      </w:pPr>
      <w:r w:rsidDel="00000000" w:rsidR="00000000" w:rsidRPr="00000000">
        <w:rPr>
          <w:rtl w:val="0"/>
        </w:rPr>
      </w:r>
    </w:p>
    <w:p w:rsidR="00000000" w:rsidDel="00000000" w:rsidP="00000000" w:rsidRDefault="00000000" w:rsidRPr="00000000">
      <w:pPr>
        <w:spacing w:after="2" w:before="2"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Resident in the Channel Islands</w:t>
      </w:r>
    </w:p>
    <w:p w:rsidR="00000000" w:rsidDel="00000000" w:rsidP="00000000" w:rsidRDefault="00000000" w:rsidRPr="00000000">
      <w:pPr>
        <w:spacing w:after="2" w:before="2"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2" w:before="2"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interpersonal skills and the ability to work as part of a team</w:t>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spacing w:after="2" w:before="2" w:lineRule="auto"/>
        <w:contextualSpacing w:val="0"/>
        <w:rPr>
          <w:rFonts w:ascii="Tahoma" w:cs="Tahoma" w:eastAsia="Tahoma" w:hAnsi="Tahoma"/>
        </w:rPr>
      </w:pPr>
      <w:r w:rsidDel="00000000" w:rsidR="00000000" w:rsidRPr="00000000">
        <w:rPr>
          <w:rFonts w:ascii="Calibri" w:cs="Calibri" w:eastAsia="Calibri" w:hAnsi="Calibri"/>
          <w:sz w:val="22"/>
          <w:szCs w:val="22"/>
          <w:rtl w:val="0"/>
        </w:rPr>
        <w:t xml:space="preserve">Proven ability to work at a strategic level</w:t>
      </w: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spacing w:after="2" w:before="2"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Willingness to speak your mind</w:t>
      </w:r>
    </w:p>
    <w:p w:rsidR="00000000" w:rsidDel="00000000" w:rsidP="00000000" w:rsidRDefault="00000000" w:rsidRPr="00000000">
      <w:pPr>
        <w:spacing w:after="2" w:before="2"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2" w:before="2"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Good independent judgement</w:t>
      </w:r>
    </w:p>
    <w:p w:rsidR="00000000" w:rsidDel="00000000" w:rsidP="00000000" w:rsidRDefault="00000000" w:rsidRPr="00000000">
      <w:pPr>
        <w:spacing w:after="2" w:before="2"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2" w:before="2"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supporting staff to achieve agreed goals</w:t>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Tahoma" w:cs="Tahoma" w:eastAsia="Tahoma" w:hAnsi="Tahoma"/>
          <w:b w:val="1"/>
        </w:rPr>
      </w:pPr>
      <w:r w:rsidDel="00000000" w:rsidR="00000000" w:rsidRPr="00000000">
        <w:rPr>
          <w:rtl w:val="0"/>
        </w:rPr>
      </w:r>
    </w:p>
    <w:p w:rsidR="00000000" w:rsidDel="00000000" w:rsidP="00000000" w:rsidRDefault="00000000" w:rsidRPr="00000000">
      <w:pPr>
        <w:contextualSpacing w:val="0"/>
        <w:rPr>
          <w:rFonts w:ascii="Tahoma" w:cs="Tahoma" w:eastAsia="Tahoma" w:hAnsi="Tahoma"/>
          <w:b w:val="1"/>
        </w:rPr>
      </w:pPr>
      <w:r w:rsidDel="00000000" w:rsidR="00000000" w:rsidRPr="00000000">
        <w:rPr>
          <w:rFonts w:ascii="Tahoma" w:cs="Tahoma" w:eastAsia="Tahoma" w:hAnsi="Tahoma"/>
          <w:b w:val="1"/>
          <w:rtl w:val="0"/>
        </w:rPr>
        <w:t xml:space="preserve">DESIRABLE</w:t>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spacing w:after="2" w:before="2"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Recent or current professional experience in </w:t>
      </w:r>
      <w:r w:rsidDel="00000000" w:rsidR="00000000" w:rsidRPr="00000000">
        <w:rPr>
          <w:rFonts w:ascii="Calibri" w:cs="Calibri" w:eastAsia="Calibri" w:hAnsi="Calibri"/>
          <w:b w:val="1"/>
          <w:sz w:val="22"/>
          <w:szCs w:val="22"/>
          <w:u w:val="single"/>
          <w:rtl w:val="0"/>
        </w:rPr>
        <w:t xml:space="preserve">either</w:t>
      </w:r>
      <w:r w:rsidDel="00000000" w:rsidR="00000000" w:rsidRPr="00000000">
        <w:rPr>
          <w:rFonts w:ascii="Calibri" w:cs="Calibri" w:eastAsia="Calibri" w:hAnsi="Calibri"/>
          <w:sz w:val="22"/>
          <w:szCs w:val="22"/>
          <w:rtl w:val="0"/>
        </w:rPr>
        <w:t xml:space="preserve"> the education or healthcare sectors</w:t>
      </w:r>
    </w:p>
    <w:p w:rsidR="00000000" w:rsidDel="00000000" w:rsidP="00000000" w:rsidRDefault="00000000" w:rsidRPr="00000000">
      <w:pPr>
        <w:spacing w:after="2" w:before="2"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2" w:before="2"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2" w:before="2"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2" w:before="2"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Professional experience of </w:t>
      </w:r>
      <w:r w:rsidDel="00000000" w:rsidR="00000000" w:rsidRPr="00000000">
        <w:rPr>
          <w:rFonts w:ascii="Calibri" w:cs="Calibri" w:eastAsia="Calibri" w:hAnsi="Calibri"/>
          <w:b w:val="1"/>
          <w:sz w:val="22"/>
          <w:szCs w:val="22"/>
          <w:u w:val="single"/>
          <w:rtl w:val="0"/>
        </w:rPr>
        <w:t xml:space="preserve">either</w:t>
      </w:r>
      <w:r w:rsidDel="00000000" w:rsidR="00000000" w:rsidRPr="00000000">
        <w:rPr>
          <w:rFonts w:ascii="Calibri" w:cs="Calibri" w:eastAsia="Calibri" w:hAnsi="Calibri"/>
          <w:sz w:val="22"/>
          <w:szCs w:val="22"/>
          <w:rtl w:val="0"/>
        </w:rPr>
        <w:t xml:space="preserve"> marketing, fundraising, or PR</w:t>
      </w:r>
    </w:p>
    <w:p w:rsidR="00000000" w:rsidDel="00000000" w:rsidP="00000000" w:rsidRDefault="00000000" w:rsidRPr="00000000">
      <w:pPr>
        <w:spacing w:after="2" w:before="2" w:lineRule="auto"/>
        <w:contextualSpacing w:val="0"/>
        <w:rPr>
          <w:rFonts w:ascii="Rubik" w:cs="Rubik" w:eastAsia="Rubik" w:hAnsi="Rubik"/>
          <w:sz w:val="22"/>
          <w:szCs w:val="22"/>
        </w:rPr>
      </w:pPr>
      <w:r w:rsidDel="00000000" w:rsidR="00000000" w:rsidRPr="00000000">
        <w:rPr>
          <w:rtl w:val="0"/>
        </w:rPr>
      </w:r>
    </w:p>
    <w:p w:rsidR="00000000" w:rsidDel="00000000" w:rsidP="00000000" w:rsidRDefault="00000000" w:rsidRPr="00000000">
      <w:pPr>
        <w:spacing w:after="2" w:before="2" w:lineRule="auto"/>
        <w:contextualSpacing w:val="0"/>
        <w:rPr>
          <w:rFonts w:ascii="Rubik" w:cs="Rubik" w:eastAsia="Rubik" w:hAnsi="Rubik"/>
          <w:sz w:val="22"/>
          <w:szCs w:val="22"/>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p w:rsidR="00000000" w:rsidDel="00000000" w:rsidP="00000000" w:rsidRDefault="00000000" w:rsidRPr="00000000">
      <w:pPr>
        <w:contextualSpacing w:val="0"/>
        <w:rPr>
          <w:rFonts w:ascii="Tahoma" w:cs="Tahoma" w:eastAsia="Tahoma" w:hAnsi="Tahoma"/>
        </w:rPr>
      </w:pPr>
      <w:r w:rsidDel="00000000" w:rsidR="00000000" w:rsidRPr="00000000">
        <w:rPr>
          <w:rtl w:val="0"/>
        </w:rPr>
      </w:r>
    </w:p>
    <w:sectPr>
      <w:headerReference r:id="rId5" w:type="default"/>
      <w:footerReference r:id="rId6" w:type="default"/>
      <w:pgSz w:h="11904" w:w="16834"/>
      <w:pgMar w:bottom="1560" w:top="141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Tahoma">
    <w:embedRegular w:fontKey="{00000000-0000-0000-0000-000000000000}" r:id="rId1" w:subsetted="0"/>
    <w:embedBold w:fontKey="{00000000-0000-0000-0000-000000000000}" r:id="rId2" w:subsetted="0"/>
  </w:font>
  <w:font w:name="Rubik">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08" w:lineRule="auto"/>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568" w:line="240" w:lineRule="auto"/>
      <w:ind w:left="0" w:right="0" w:firstLine="0"/>
      <w:contextualSpacing w:val="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smallCaps w:val="1"/>
        <w:sz w:val="22"/>
        <w:szCs w:val="22"/>
        <w:rtl w:val="0"/>
      </w:rPr>
      <w:t xml:space="preserve">humanists uk</w:t>
    </w: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 job application form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please complete electronically and return in word or pdf format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Rubik-regular.ttf"/><Relationship Id="rId4" Type="http://schemas.openxmlformats.org/officeDocument/2006/relationships/font" Target="fonts/Rubik-bold.ttf"/><Relationship Id="rId5" Type="http://schemas.openxmlformats.org/officeDocument/2006/relationships/font" Target="fonts/Rubik-italic.ttf"/><Relationship Id="rId6" Type="http://schemas.openxmlformats.org/officeDocument/2006/relationships/font" Target="fonts/Rubik-boldItalic.ttf"/></Relationships>
</file>