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1"/>
        <w:bidiVisual w:val="0"/>
        <w:tblW w:w="141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post applied for</w:t>
            </w:r>
            <w:r w:rsidDel="00000000" w:rsidR="00000000" w:rsidRPr="00000000">
              <w:rPr>
                <w:rtl w:val="0"/>
              </w:rPr>
            </w:r>
          </w:p>
        </w:tc>
        <w:tc>
          <w:tcPr>
            <w:gridSpan w:val="2"/>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gridSpan w:val="2"/>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where did you see this position advertised?</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a: personal details</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2"/>
        <w:bidiVisual w:val="0"/>
        <w:tblW w:w="1414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2835"/>
        <w:gridCol w:w="1134"/>
        <w:gridCol w:w="3305"/>
        <w:gridCol w:w="749"/>
        <w:gridCol w:w="4877"/>
        <w:tblGridChange w:id="0">
          <w:tblGrid>
            <w:gridCol w:w="1242"/>
            <w:gridCol w:w="2835"/>
            <w:gridCol w:w="1134"/>
            <w:gridCol w:w="3305"/>
            <w:gridCol w:w="749"/>
            <w:gridCol w:w="4877"/>
          </w:tblGrid>
        </w:tblGridChange>
      </w:tblGrid>
      <w:tr>
        <w:tc>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full name</w:t>
            </w:r>
          </w:p>
        </w:tc>
        <w:tc>
          <w:tcPr>
            <w:gridSpan w:val="5"/>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rPr>
                <w:rFonts w:ascii="Calibri" w:cs="Calibri" w:eastAsia="Calibri" w:hAnsi="Calibri"/>
                <w:smallCaps w:val="1"/>
              </w:rPr>
            </w:pPr>
            <w:r w:rsidDel="00000000" w:rsidR="00000000" w:rsidRPr="00000000">
              <w:rPr>
                <w:rFonts w:ascii="Tahoma" w:cs="Tahoma" w:eastAsia="Tahoma" w:hAnsi="Tahoma"/>
                <w:smallCaps w:val="1"/>
                <w:rtl w:val="0"/>
              </w:rPr>
              <w:t xml:space="preserve">address</w:t>
            </w:r>
            <w:r w:rsidDel="00000000" w:rsidR="00000000" w:rsidRPr="00000000">
              <w:rPr>
                <w:rtl w:val="0"/>
              </w:rPr>
            </w:r>
          </w:p>
        </w:tc>
        <w:tc>
          <w:tcPr>
            <w:gridSpan w:val="5"/>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mobile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gridSpan w:val="3"/>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require a work permit?</w:t>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r>
        <w:tc>
          <w:tcPr>
            <w:gridSpan w:val="3"/>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have any unspent criminal convictions?</w:t>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bl>
    <w:p w:rsidR="00000000" w:rsidDel="00000000" w:rsidP="00000000" w:rsidRDefault="00000000" w:rsidRPr="00000000">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contextualSpacing w:val="0"/>
        <w:rPr>
          <w:rFonts w:ascii="Tahoma" w:cs="Tahoma" w:eastAsia="Tahoma" w:hAnsi="Tahoma"/>
          <w:sz w:val="20"/>
          <w:szCs w:val="20"/>
        </w:rPr>
      </w:pPr>
      <w:r w:rsidDel="00000000" w:rsidR="00000000" w:rsidRPr="00000000">
        <w:rPr>
          <w:rFonts w:ascii="Tahoma" w:cs="Tahoma" w:eastAsia="Tahoma" w:hAnsi="Tahoma"/>
          <w:b w:val="1"/>
          <w:smallCaps w:val="1"/>
          <w:rtl w:val="0"/>
        </w:rPr>
        <w:t xml:space="preserve">part b: references</w:t>
      </w:r>
      <w:r w:rsidDel="00000000" w:rsidR="00000000" w:rsidRPr="00000000">
        <w:rPr>
          <w:rtl w:val="0"/>
        </w:rPr>
      </w:r>
    </w:p>
    <w:p w:rsidR="00000000" w:rsidDel="00000000" w:rsidP="00000000" w:rsidRDefault="00000000" w:rsidRPr="00000000">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one</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3"/>
        <w:bidiVisual w:val="0"/>
        <w:tblW w:w="141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236"/>
        <w:gridCol w:w="4418"/>
        <w:tblGridChange w:id="0">
          <w:tblGrid>
            <w:gridCol w:w="1101"/>
            <w:gridCol w:w="5244"/>
            <w:gridCol w:w="1134"/>
            <w:gridCol w:w="1037"/>
            <w:gridCol w:w="1236"/>
            <w:gridCol w:w="4418"/>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two </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4"/>
        <w:bidiVisual w:val="0"/>
        <w:tblW w:w="141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236"/>
        <w:gridCol w:w="4418"/>
        <w:tblGridChange w:id="0">
          <w:tblGrid>
            <w:gridCol w:w="1101"/>
            <w:gridCol w:w="5244"/>
            <w:gridCol w:w="1134"/>
            <w:gridCol w:w="1037"/>
            <w:gridCol w:w="1236"/>
            <w:gridCol w:w="4418"/>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c: your occupational and educational background</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5"/>
        <w:bidiVisual w:val="0"/>
        <w:tblW w:w="1428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76"/>
        <w:gridCol w:w="2835"/>
        <w:gridCol w:w="3260"/>
        <w:gridCol w:w="5670"/>
        <w:tblGridChange w:id="0">
          <w:tblGrid>
            <w:gridCol w:w="1242"/>
            <w:gridCol w:w="1276"/>
            <w:gridCol w:w="2835"/>
            <w:gridCol w:w="3260"/>
            <w:gridCol w:w="5670"/>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from (mm/yy)</w:t>
            </w: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to (mm/yy)</w:t>
            </w: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type of occupation (employment/self-employment/voluntary work/full-time education/part-time education)</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name and address of employer or educational establishment</w:t>
            </w: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in the case of work, job title and summary of duties. in the case of education, grades achieved.</w:t>
            </w:r>
            <w:r w:rsidDel="00000000" w:rsidR="00000000" w:rsidRPr="00000000">
              <w:rPr>
                <w:rtl w:val="0"/>
              </w:rPr>
            </w:r>
          </w:p>
        </w:tc>
      </w:tr>
      <w:tr>
        <w:trPr>
          <w:trHeight w:val="88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d: professional qualifications and training</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brief details of any vocational training courses attended, including any resulting in professional qualifications.</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6"/>
        <w:bidiVisual w:val="0"/>
        <w:tblW w:w="140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course title, level, results (if appropriate)</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w:t>
            </w:r>
            <w:r w:rsidDel="00000000" w:rsidR="00000000" w:rsidRPr="00000000">
              <w:rPr>
                <w:rtl w:val="0"/>
              </w:rPr>
            </w:r>
          </w:p>
        </w:tc>
      </w:tr>
      <w:tr>
        <w:trPr>
          <w:trHeight w:val="248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details of any membership of professional bodies and associations.</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7"/>
        <w:bidiVisual w:val="0"/>
        <w:tblW w:w="140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 of association, level of membership, etc</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date</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e: describing how you meet our person specification</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describe below how you meet our requirements, point-by-point as laid out in the person specification. these criteria are divided into ‘essential’ and ‘desirable’. 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Fonts w:ascii="Tahoma" w:cs="Tahoma" w:eastAsia="Tahoma" w:hAnsi="Tahoma"/>
          <w:rtl w:val="0"/>
        </w:rPr>
        <w:t xml:space="preserve">Essential Criteria</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numPr>
          <w:ilvl w:val="0"/>
          <w:numId w:val="3"/>
        </w:numPr>
        <w:spacing w:after="2" w:before="2"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Detailed understanding of Humanism and the ability to explain Humanism and the work of the BHA to others</w:t>
      </w:r>
    </w:p>
    <w:p w:rsidR="00000000" w:rsidDel="00000000" w:rsidP="00000000" w:rsidRDefault="00000000" w:rsidRPr="00000000">
      <w:pPr>
        <w:numPr>
          <w:ilvl w:val="0"/>
          <w:numId w:val="4"/>
        </w:numPr>
        <w:spacing w:after="2" w:before="2"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interpersonal skills, including the ability to work with and support people, developed as a result of working with a range of stakeholders including service users</w:t>
      </w:r>
    </w:p>
    <w:p w:rsidR="00000000" w:rsidDel="00000000" w:rsidP="00000000" w:rsidRDefault="00000000" w:rsidRPr="00000000">
      <w:pPr>
        <w:numPr>
          <w:ilvl w:val="0"/>
          <w:numId w:val="8"/>
        </w:numPr>
        <w:spacing w:after="2" w:before="2"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Emotional intelligence, able to deal with demanding professionals with strong opinions who are assertive and knowledgeable</w:t>
      </w:r>
    </w:p>
    <w:p w:rsidR="00000000" w:rsidDel="00000000" w:rsidP="00000000" w:rsidRDefault="00000000" w:rsidRPr="00000000">
      <w:pPr>
        <w:numPr>
          <w:ilvl w:val="0"/>
          <w:numId w:val="6"/>
        </w:numPr>
        <w:spacing w:after="2" w:before="2"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oral and written communication skills, including editing and report-writing</w:t>
      </w:r>
    </w:p>
    <w:p w:rsidR="00000000" w:rsidDel="00000000" w:rsidP="00000000" w:rsidRDefault="00000000" w:rsidRPr="00000000">
      <w:pPr>
        <w:numPr>
          <w:ilvl w:val="0"/>
          <w:numId w:val="2"/>
        </w:numPr>
        <w:spacing w:after="2" w:before="2"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working knowledge of Word, Excel and Powerpoint</w:t>
      </w:r>
    </w:p>
    <w:p w:rsidR="00000000" w:rsidDel="00000000" w:rsidP="00000000" w:rsidRDefault="00000000" w:rsidRPr="00000000">
      <w:pPr>
        <w:numPr>
          <w:ilvl w:val="0"/>
          <w:numId w:val="7"/>
        </w:numPr>
        <w:spacing w:after="2" w:before="2"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Numerate, with the ability to handle basic statistical work (totals, averages, trends)</w:t>
      </w:r>
    </w:p>
    <w:p w:rsidR="00000000" w:rsidDel="00000000" w:rsidP="00000000" w:rsidRDefault="00000000" w:rsidRPr="00000000">
      <w:pPr>
        <w:numPr>
          <w:ilvl w:val="0"/>
          <w:numId w:val="1"/>
        </w:numPr>
        <w:spacing w:after="2" w:before="2"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administrator with exceptional organisational skills</w:t>
      </w:r>
    </w:p>
    <w:p w:rsidR="00000000" w:rsidDel="00000000" w:rsidP="00000000" w:rsidRDefault="00000000" w:rsidRPr="00000000">
      <w:pPr>
        <w:numPr>
          <w:ilvl w:val="0"/>
          <w:numId w:val="5"/>
        </w:numPr>
        <w:spacing w:after="2" w:before="2"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budget management </w:t>
      </w:r>
    </w:p>
    <w:p w:rsidR="00000000" w:rsidDel="00000000" w:rsidP="00000000" w:rsidRDefault="00000000" w:rsidRPr="00000000">
      <w:pPr>
        <w:contextualSpacing w:val="0"/>
        <w:rPr>
          <w:rFonts w:ascii="Tahoma" w:cs="Tahoma" w:eastAsia="Tahoma" w:hAnsi="Tahoma"/>
          <w:highlight w:val="yellow"/>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2"/>
          <w:szCs w:val="22"/>
        </w:rPr>
      </w:pPr>
      <w:r w:rsidDel="00000000" w:rsidR="00000000" w:rsidRPr="00000000">
        <w:rPr>
          <w:rFonts w:ascii="Tahoma" w:cs="Tahoma" w:eastAsia="Tahoma" w:hAnsi="Tahoma"/>
          <w:rtl w:val="0"/>
        </w:rPr>
        <w:t xml:space="preserve">Desirable Criteria</w:t>
      </w:r>
      <w:r w:rsidDel="00000000" w:rsidR="00000000" w:rsidRPr="00000000">
        <w:rPr>
          <w:rtl w:val="0"/>
        </w:rPr>
      </w:r>
    </w:p>
    <w:p w:rsidR="00000000" w:rsidDel="00000000" w:rsidP="00000000" w:rsidRDefault="00000000" w:rsidRPr="00000000">
      <w:pPr>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as an accredited BHA celebrant</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of quality assurance issues, and the ability to implement quality assurance procedures, and to support others to do so</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working with and reporting to committees</w:t>
      </w:r>
    </w:p>
    <w:p w:rsidR="00000000" w:rsidDel="00000000" w:rsidP="00000000" w:rsidRDefault="00000000" w:rsidRPr="00000000">
      <w:pPr>
        <w:numPr>
          <w:ilvl w:val="0"/>
          <w:numId w:val="9"/>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business development</w:t>
      </w:r>
    </w:p>
    <w:p w:rsidR="00000000" w:rsidDel="00000000" w:rsidP="00000000" w:rsidRDefault="00000000" w:rsidRPr="00000000">
      <w:pPr>
        <w:contextualSpacing w:val="0"/>
        <w:rPr>
          <w:rFonts w:ascii="Calibri" w:cs="Calibri" w:eastAsia="Calibri" w:hAnsi="Calibri"/>
          <w:sz w:val="22"/>
          <w:szCs w:val="22"/>
        </w:rPr>
        <w:sectPr>
          <w:headerReference r:id="rId5" w:type="default"/>
          <w:footerReference r:id="rId6" w:type="default"/>
          <w:pgSz w:h="11904" w:w="16834"/>
          <w:pgMar w:bottom="1560" w:top="1418" w:left="1440" w:right="1440" w:header="0"/>
          <w:pgNumType w:start="1"/>
        </w:sect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sectPr>
      <w:type w:val="continuous"/>
      <w:pgSz w:h="11904" w:w="16834"/>
      <w:pgMar w:bottom="1560" w:top="1418" w:left="1440" w:right="1440" w:header="0"/>
      <w:cols w:equalWidth="0" w:num="2">
        <w:col w:space="1636" w:w="3694.9999999999995"/>
        <w:col w:space="0" w:w="3694.99999999999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08" w:lineRule="auto"/>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0" w:before="568" w:line="240" w:lineRule="auto"/>
      <w:ind w:left="0" w:right="0" w:firstLine="0"/>
      <w:contextualSpacing w:val="0"/>
      <w:jc w:val="center"/>
      <w:rPr>
        <w:rFonts w:ascii="Tahoma" w:cs="Tahoma" w:eastAsia="Tahoma" w:hAnsi="Tahoma"/>
        <w:b w:val="0"/>
        <w:i w:val="0"/>
        <w:smallCaps w:val="1"/>
        <w:strike w:val="0"/>
        <w:color w:val="000000"/>
        <w:sz w:val="22"/>
        <w:szCs w:val="22"/>
        <w:u w:val="none"/>
        <w:vertAlign w:val="baseline"/>
      </w:rPr>
    </w:pPr>
    <w:r w:rsidDel="00000000" w:rsidR="00000000" w:rsidRPr="00000000">
      <w:rPr>
        <w:rFonts w:ascii="Tahoma" w:cs="Tahoma" w:eastAsia="Tahoma" w:hAnsi="Tahoma"/>
        <w:b w:val="0"/>
        <w:i w:val="0"/>
        <w:smallCaps w:val="1"/>
        <w:strike w:val="0"/>
        <w:color w:val="000000"/>
        <w:sz w:val="22"/>
        <w:szCs w:val="22"/>
        <w:u w:val="none"/>
        <w:vertAlign w:val="baseline"/>
        <w:rtl w:val="0"/>
      </w:rPr>
      <w:t xml:space="preserve">british humanist association job application form </w:t>
    </w:r>
  </w:p>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center"/>
      <w:rPr>
        <w:rFonts w:ascii="Tahoma" w:cs="Tahoma" w:eastAsia="Tahoma" w:hAnsi="Tahoma"/>
        <w:b w:val="0"/>
        <w:i w:val="0"/>
        <w:smallCaps w:val="1"/>
        <w:strike w:val="0"/>
        <w:color w:val="000000"/>
        <w:sz w:val="22"/>
        <w:szCs w:val="22"/>
        <w:u w:val="none"/>
        <w:vertAlign w:val="baseline"/>
      </w:rPr>
    </w:pPr>
    <w:r w:rsidDel="00000000" w:rsidR="00000000" w:rsidRPr="00000000">
      <w:rPr>
        <w:rFonts w:ascii="Tahoma" w:cs="Tahoma" w:eastAsia="Tahoma" w:hAnsi="Tahoma"/>
        <w:b w:val="0"/>
        <w:i w:val="0"/>
        <w:smallCaps w:val="1"/>
        <w:strike w:val="0"/>
        <w:color w:val="000000"/>
        <w:sz w:val="22"/>
        <w:szCs w:val="22"/>
        <w:u w:val="none"/>
        <w:vertAlign w:val="baseline"/>
        <w:rtl w:val="0"/>
      </w:rPr>
      <w:t xml:space="preserve">please complete electronically and return in word or pdf format</w:t>
    </w:r>
  </w:p>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center"/>
      <w:rPr>
        <w:rFonts w:ascii="Calibri" w:cs="Calibri" w:eastAsia="Calibri" w:hAnsi="Calibri"/>
        <w:b w:val="0"/>
        <w:i w:val="0"/>
        <w:smallCaps w:val="1"/>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